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5118" w14:textId="61041758" w:rsidR="007339F8" w:rsidRDefault="00E77513">
      <w:r>
        <w:rPr>
          <w:noProof/>
        </w:rPr>
        <w:drawing>
          <wp:inline distT="0" distB="0" distL="0" distR="0" wp14:anchorId="68EDB84A" wp14:editId="5BF0687C">
            <wp:extent cx="5940425" cy="4108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5E7B" w14:textId="786A9F5B" w:rsidR="00D71142" w:rsidRPr="00D71142" w:rsidRDefault="00D71142" w:rsidP="00D7114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71142">
        <w:rPr>
          <w:color w:val="000000"/>
          <w:sz w:val="28"/>
          <w:szCs w:val="28"/>
        </w:rPr>
        <w:t xml:space="preserve">В соответствии с миссией МБДОУ </w:t>
      </w:r>
      <w:r w:rsidRPr="00D71142">
        <w:rPr>
          <w:color w:val="000000"/>
          <w:sz w:val="28"/>
          <w:szCs w:val="28"/>
        </w:rPr>
        <w:t>«Детский сад № 51 комбинированного вида»</w:t>
      </w:r>
      <w:r w:rsidRPr="00D71142">
        <w:rPr>
          <w:color w:val="000000"/>
          <w:sz w:val="28"/>
          <w:szCs w:val="28"/>
        </w:rPr>
        <w:t>, которую определили работники детского сада и общественность, одним из важнейших направлений нашей работы является создание психологически комфортной образовательной среды.</w:t>
      </w:r>
    </w:p>
    <w:p w14:paraId="533B7AA9" w14:textId="5B36AA7C" w:rsidR="00D71142" w:rsidRPr="00D71142" w:rsidRDefault="00D71142" w:rsidP="00D7114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BDD8767" w14:textId="77777777" w:rsidR="00D71142" w:rsidRPr="00D71142" w:rsidRDefault="00D71142" w:rsidP="00D7114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71142">
        <w:rPr>
          <w:color w:val="000000"/>
          <w:sz w:val="28"/>
          <w:szCs w:val="28"/>
        </w:rPr>
        <w:t>Наша миссия: сделать детский сад местом, где все участники образовательного процесса — дети, сотрудники, родители — будут чувствовать себя комфортно морально, психологически и физически, что позволит детям гармонично развиваться, педагогам — работать эффективно, родителям — реализовать свою роль в развитии и воспитании детей.</w:t>
      </w:r>
    </w:p>
    <w:p w14:paraId="6CA0445F" w14:textId="77777777" w:rsidR="00D71142" w:rsidRPr="00D71142" w:rsidRDefault="00D71142" w:rsidP="00D7114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71142">
        <w:rPr>
          <w:color w:val="000000"/>
          <w:sz w:val="28"/>
          <w:szCs w:val="28"/>
        </w:rPr>
        <w:t>При участии органов государственно-общественного управления разработаны и введены в действие такие локальные нормативные акты, как Положение о комиссии по урегулированию споров между участниками образовательного процесса, Регламент отношений между родителями (законными представителями) несовершеннолетних обучающихся и педагогическим работниками, Правила внутреннего трудового распорядка, Положение о психолого-медико-педагогической комиссии.</w:t>
      </w:r>
    </w:p>
    <w:p w14:paraId="5B6BD510" w14:textId="0271EF02" w:rsidR="00D71142" w:rsidRPr="00D71142" w:rsidRDefault="00D71142" w:rsidP="00D71142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7114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Учреждении</w:t>
      </w:r>
      <w:r w:rsidRPr="00D71142">
        <w:rPr>
          <w:color w:val="000000"/>
          <w:sz w:val="28"/>
          <w:szCs w:val="28"/>
        </w:rPr>
        <w:t xml:space="preserve"> разработана и реализуется модель сопровождения образовательного процесса.</w:t>
      </w:r>
    </w:p>
    <w:p w14:paraId="75007B96" w14:textId="77777777" w:rsidR="00D71142" w:rsidRPr="00D71142" w:rsidRDefault="00D71142" w:rsidP="00D711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142" w:rsidRPr="00D7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BF"/>
    <w:rsid w:val="007743BF"/>
    <w:rsid w:val="008208D4"/>
    <w:rsid w:val="00867215"/>
    <w:rsid w:val="00B27772"/>
    <w:rsid w:val="00C71C2B"/>
    <w:rsid w:val="00D71142"/>
    <w:rsid w:val="00D97208"/>
    <w:rsid w:val="00E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A243"/>
  <w15:chartTrackingRefBased/>
  <w15:docId w15:val="{B7DB1F6E-6EDC-4D5B-8A70-6DAB5125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2024-10-13T15:51:00Z</dcterms:created>
  <dcterms:modified xsi:type="dcterms:W3CDTF">2024-10-13T15:51:00Z</dcterms:modified>
</cp:coreProperties>
</file>