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D2" w:rsidRPr="0016389E" w:rsidRDefault="007A08D2" w:rsidP="007A08D2">
      <w:pPr>
        <w:pStyle w:val="a5"/>
        <w:shd w:val="clear" w:color="auto" w:fill="FFFFFF"/>
        <w:spacing w:before="0" w:beforeAutospacing="0" w:after="0" w:afterAutospacing="0" w:line="40" w:lineRule="atLeast"/>
        <w:ind w:firstLine="709"/>
        <w:jc w:val="center"/>
        <w:rPr>
          <w:b/>
          <w:bCs/>
          <w:color w:val="000000"/>
          <w:sz w:val="36"/>
          <w:szCs w:val="36"/>
        </w:rPr>
      </w:pPr>
      <w:r w:rsidRPr="0016389E"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-381000</wp:posOffset>
            </wp:positionV>
            <wp:extent cx="590550" cy="571500"/>
            <wp:effectExtent l="19050" t="0" r="0" b="0"/>
            <wp:wrapNone/>
            <wp:docPr id="8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89E"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-381000</wp:posOffset>
            </wp:positionV>
            <wp:extent cx="590550" cy="571500"/>
            <wp:effectExtent l="19050" t="0" r="0" b="0"/>
            <wp:wrapNone/>
            <wp:docPr id="6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89E">
        <w:rPr>
          <w:b/>
          <w:bCs/>
          <w:color w:val="000000"/>
          <w:sz w:val="36"/>
          <w:szCs w:val="36"/>
        </w:rPr>
        <w:t>Консультация для родителей</w:t>
      </w:r>
      <w:r w:rsidR="0016389E" w:rsidRPr="0016389E">
        <w:rPr>
          <w:b/>
          <w:bCs/>
          <w:color w:val="000000"/>
          <w:sz w:val="36"/>
          <w:szCs w:val="36"/>
        </w:rPr>
        <w:t xml:space="preserve"> </w:t>
      </w:r>
    </w:p>
    <w:p w:rsidR="0016389E" w:rsidRPr="0016389E" w:rsidRDefault="0016389E" w:rsidP="007A08D2">
      <w:pPr>
        <w:pStyle w:val="a5"/>
        <w:shd w:val="clear" w:color="auto" w:fill="FFFFFF"/>
        <w:spacing w:before="0" w:beforeAutospacing="0" w:after="0" w:afterAutospacing="0" w:line="40" w:lineRule="atLeast"/>
        <w:ind w:firstLine="709"/>
        <w:jc w:val="center"/>
        <w:rPr>
          <w:color w:val="000000"/>
          <w:sz w:val="36"/>
          <w:szCs w:val="36"/>
        </w:rPr>
      </w:pPr>
      <w:r w:rsidRPr="0016389E">
        <w:rPr>
          <w:b/>
          <w:bCs/>
          <w:color w:val="000000"/>
          <w:sz w:val="36"/>
          <w:szCs w:val="36"/>
        </w:rPr>
        <w:t>"Будущий первоклассник"</w:t>
      </w:r>
    </w:p>
    <w:p w:rsidR="00BA5C84" w:rsidRPr="00BA5C84" w:rsidRDefault="00BA5C84" w:rsidP="00BA5C84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b/>
          <w:bCs/>
          <w:color w:val="424242"/>
          <w:sz w:val="28"/>
          <w:szCs w:val="28"/>
        </w:rPr>
      </w:pPr>
    </w:p>
    <w:p w:rsidR="00BA5C84" w:rsidRPr="007A08D2" w:rsidRDefault="00BA5C84" w:rsidP="00BA5C84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b/>
          <w:bCs/>
          <w:sz w:val="28"/>
          <w:szCs w:val="28"/>
        </w:rPr>
      </w:pPr>
      <w:r w:rsidRPr="007A08D2">
        <w:rPr>
          <w:sz w:val="28"/>
          <w:szCs w:val="28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 умственная, нравственно-волевая, но и прежде всего физическая подготовка.</w:t>
      </w:r>
    </w:p>
    <w:p w:rsidR="00BA5C84" w:rsidRPr="007A08D2" w:rsidRDefault="00BA5C84" w:rsidP="00BA5C84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b/>
          <w:bCs/>
          <w:sz w:val="28"/>
          <w:szCs w:val="28"/>
        </w:rPr>
      </w:pPr>
      <w:r w:rsidRPr="007A08D2">
        <w:rPr>
          <w:b/>
          <w:bCs/>
          <w:sz w:val="28"/>
          <w:szCs w:val="28"/>
        </w:rPr>
        <w:t>Физическая готовность к школе.</w:t>
      </w:r>
      <w:r w:rsidRPr="007A08D2">
        <w:rPr>
          <w:sz w:val="28"/>
          <w:szCs w:val="28"/>
        </w:rPr>
        <w:br/>
        <w:t>Физическое созревание организма (хорошая осанка, зрение, развитие мелких групп - мышц развитие кистей рук, координация движений в соответствии с возрастной нормой).</w:t>
      </w:r>
      <w:r w:rsidRPr="007A08D2">
        <w:rPr>
          <w:sz w:val="28"/>
          <w:szCs w:val="28"/>
        </w:rPr>
        <w:br/>
        <w:t>Устойчивость к нагрузкам.</w:t>
      </w:r>
      <w:r w:rsidRPr="007A08D2">
        <w:rPr>
          <w:sz w:val="28"/>
          <w:szCs w:val="28"/>
        </w:rPr>
        <w:br/>
        <w:t>Гибкость в адаптации к новому режиму.</w:t>
      </w:r>
      <w:r w:rsidRPr="007A08D2">
        <w:rPr>
          <w:sz w:val="28"/>
          <w:szCs w:val="28"/>
        </w:rPr>
        <w:br/>
      </w:r>
      <w:r w:rsidRPr="007A08D2">
        <w:rPr>
          <w:i/>
          <w:iCs/>
          <w:sz w:val="28"/>
          <w:szCs w:val="28"/>
        </w:rPr>
        <w:t>Совет:</w:t>
      </w:r>
      <w:r w:rsidRPr="007A08D2">
        <w:rPr>
          <w:sz w:val="28"/>
          <w:szCs w:val="28"/>
        </w:rPr>
        <w:t> организуйте распорядок дня (стабильный режим, полноценный сон, прогулки на воздухе).</w:t>
      </w:r>
    </w:p>
    <w:p w:rsidR="00BA5C84" w:rsidRPr="007A08D2" w:rsidRDefault="00BA5C84" w:rsidP="00BA5C84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b/>
          <w:bCs/>
          <w:sz w:val="28"/>
          <w:szCs w:val="28"/>
        </w:rPr>
      </w:pPr>
      <w:r w:rsidRPr="007A08D2">
        <w:rPr>
          <w:b/>
          <w:bCs/>
          <w:sz w:val="28"/>
          <w:szCs w:val="28"/>
        </w:rPr>
        <w:t>Умственная готовность детей к школе.</w:t>
      </w:r>
      <w:r w:rsidRPr="007A08D2">
        <w:rPr>
          <w:sz w:val="28"/>
          <w:szCs w:val="28"/>
        </w:rPr>
        <w:br/>
        <w:t xml:space="preserve">Определяется познаниями ребенка об окружающем мире. </w:t>
      </w:r>
      <w:proofErr w:type="gramStart"/>
      <w:r w:rsidRPr="007A08D2">
        <w:rPr>
          <w:sz w:val="28"/>
          <w:szCs w:val="28"/>
        </w:rPr>
        <w:t>У ребенка должны быть сформированы предпосылки учебной деятельности:</w:t>
      </w:r>
      <w:r w:rsidRPr="007A08D2">
        <w:rPr>
          <w:sz w:val="28"/>
          <w:szCs w:val="28"/>
        </w:rPr>
        <w:br/>
        <w:t>- 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  <w:r w:rsidRPr="007A08D2">
        <w:rPr>
          <w:sz w:val="28"/>
          <w:szCs w:val="28"/>
        </w:rPr>
        <w:br/>
        <w:t>- обобщать, сравнивать объекты, выделять существенные признаки;</w:t>
      </w:r>
      <w:r w:rsidRPr="007A08D2">
        <w:rPr>
          <w:sz w:val="28"/>
          <w:szCs w:val="28"/>
        </w:rPr>
        <w:br/>
        <w:t>- понимать смысл и последовательность событий (на картинках, в рассказе, в жизни);</w:t>
      </w:r>
      <w:r w:rsidRPr="007A08D2">
        <w:rPr>
          <w:sz w:val="28"/>
          <w:szCs w:val="28"/>
        </w:rPr>
        <w:br/>
        <w:t>- иметь элементарный запас сведений о себе, своей семье, быте, уметь им пользоваться;</w:t>
      </w:r>
      <w:proofErr w:type="gramEnd"/>
      <w:r w:rsidRPr="007A08D2">
        <w:rPr>
          <w:sz w:val="28"/>
          <w:szCs w:val="28"/>
        </w:rPr>
        <w:br/>
        <w:t>- делать простой логический вывод;</w:t>
      </w:r>
      <w:r w:rsidRPr="007A08D2">
        <w:rPr>
          <w:sz w:val="28"/>
          <w:szCs w:val="28"/>
        </w:rPr>
        <w:br/>
        <w:t>- копировать буквы, цифры, фигуры, соблюдая размерность всех элементов;</w:t>
      </w:r>
      <w:r w:rsidR="007A08D2" w:rsidRPr="007A08D2">
        <w:rPr>
          <w:noProof/>
          <w:sz w:val="28"/>
          <w:szCs w:val="28"/>
        </w:rPr>
        <w:t xml:space="preserve"> </w:t>
      </w:r>
      <w:r w:rsidRPr="007A08D2">
        <w:rPr>
          <w:sz w:val="28"/>
          <w:szCs w:val="28"/>
        </w:rPr>
        <w:br/>
        <w:t>- ориентироваться в пространстве (верх-низ, вправо-влево, вперед–назад);</w:t>
      </w:r>
      <w:r w:rsidRPr="007A08D2">
        <w:rPr>
          <w:sz w:val="28"/>
          <w:szCs w:val="28"/>
        </w:rPr>
        <w:br/>
        <w:t>- механически запоминать 10 не связанных между собой слов при 4-кратном повторении;</w:t>
      </w:r>
      <w:r w:rsidRPr="007A08D2">
        <w:rPr>
          <w:sz w:val="28"/>
          <w:szCs w:val="28"/>
        </w:rPr>
        <w:br/>
        <w:t>- находить часть от целой фигуры, конструировать фигуры из деталей по образцу;</w:t>
      </w:r>
      <w:r w:rsidRPr="007A08D2">
        <w:rPr>
          <w:sz w:val="28"/>
          <w:szCs w:val="28"/>
        </w:rPr>
        <w:br/>
        <w:t>- хорошо манипулировать мелкими предметами, не испытывать затруднений при рисовании;</w:t>
      </w:r>
      <w:r w:rsidRPr="007A08D2">
        <w:rPr>
          <w:sz w:val="28"/>
          <w:szCs w:val="28"/>
        </w:rPr>
        <w:br/>
        <w:t>- уметь правильно держать карандаш, видеть клетку в тетради, проводить заданные линии, копировать рисунки и фигуры.</w:t>
      </w:r>
    </w:p>
    <w:p w:rsidR="00BA5C84" w:rsidRPr="007A08D2" w:rsidRDefault="00BA5C84" w:rsidP="00BA5C84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b/>
          <w:bCs/>
          <w:sz w:val="28"/>
          <w:szCs w:val="28"/>
        </w:rPr>
      </w:pPr>
      <w:r w:rsidRPr="007A08D2">
        <w:rPr>
          <w:b/>
          <w:bCs/>
          <w:sz w:val="28"/>
          <w:szCs w:val="28"/>
        </w:rPr>
        <w:t>Мотивационная готовность к школе.</w:t>
      </w:r>
      <w:r w:rsidRPr="007A08D2">
        <w:rPr>
          <w:sz w:val="28"/>
          <w:szCs w:val="28"/>
        </w:rPr>
        <w:br/>
        <w:t xml:space="preserve">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общении </w:t>
      </w:r>
      <w:proofErr w:type="gramStart"/>
      <w:r w:rsidRPr="007A08D2">
        <w:rPr>
          <w:sz w:val="28"/>
          <w:szCs w:val="28"/>
        </w:rPr>
        <w:t>со</w:t>
      </w:r>
      <w:proofErr w:type="gramEnd"/>
      <w:r w:rsidRPr="007A08D2">
        <w:rPr>
          <w:sz w:val="28"/>
          <w:szCs w:val="28"/>
        </w:rPr>
        <w:t xml:space="preserve"> взрослыми и сверстниками.</w:t>
      </w:r>
    </w:p>
    <w:p w:rsidR="00F32148" w:rsidRPr="00BA5C84" w:rsidRDefault="0016389E" w:rsidP="00AF4835">
      <w:pPr>
        <w:pStyle w:val="a5"/>
        <w:shd w:val="clear" w:color="auto" w:fill="FDFDFD"/>
        <w:spacing w:before="0" w:beforeAutospacing="0" w:after="0" w:afterAutospacing="0" w:line="40" w:lineRule="atLeast"/>
        <w:ind w:firstLine="709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1679575</wp:posOffset>
            </wp:positionV>
            <wp:extent cx="919480" cy="882650"/>
            <wp:effectExtent l="19050" t="0" r="0" b="0"/>
            <wp:wrapNone/>
            <wp:docPr id="5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2287905</wp:posOffset>
            </wp:positionV>
            <wp:extent cx="895350" cy="850900"/>
            <wp:effectExtent l="19050" t="0" r="0" b="0"/>
            <wp:wrapNone/>
            <wp:docPr id="9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2287905</wp:posOffset>
            </wp:positionV>
            <wp:extent cx="895350" cy="850900"/>
            <wp:effectExtent l="19050" t="0" r="0" b="0"/>
            <wp:wrapNone/>
            <wp:docPr id="1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1704340</wp:posOffset>
            </wp:positionV>
            <wp:extent cx="895350" cy="850900"/>
            <wp:effectExtent l="19050" t="0" r="0" b="0"/>
            <wp:wrapNone/>
            <wp:docPr id="2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84" w:rsidRPr="007A08D2">
        <w:rPr>
          <w:b/>
          <w:bCs/>
          <w:sz w:val="28"/>
          <w:szCs w:val="28"/>
        </w:rPr>
        <w:t>Психологическая готовность к школе.</w:t>
      </w:r>
      <w:r w:rsidR="00BA5C84" w:rsidRPr="007A08D2">
        <w:rPr>
          <w:sz w:val="28"/>
          <w:szCs w:val="28"/>
        </w:rPr>
        <w:t> </w:t>
      </w:r>
      <w:r w:rsidR="00BA5C84" w:rsidRPr="007A08D2">
        <w:rPr>
          <w:sz w:val="28"/>
          <w:szCs w:val="28"/>
        </w:rPr>
        <w:br/>
        <w:t>Развитие познавательных процессов (внимания, памяти, мышления, воображения).</w:t>
      </w:r>
      <w:r w:rsidR="00BA5C84" w:rsidRPr="007A08D2">
        <w:rPr>
          <w:sz w:val="28"/>
          <w:szCs w:val="28"/>
        </w:rPr>
        <w:br/>
      </w:r>
      <w:proofErr w:type="gramStart"/>
      <w:r w:rsidR="00BA5C84" w:rsidRPr="007A08D2">
        <w:rPr>
          <w:sz w:val="28"/>
          <w:szCs w:val="28"/>
        </w:rPr>
        <w:t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самооценка, положительный образ себя).</w:t>
      </w:r>
      <w:proofErr w:type="gramEnd"/>
      <w:r w:rsidR="00BA5C84" w:rsidRPr="007A08D2">
        <w:rPr>
          <w:sz w:val="28"/>
          <w:szCs w:val="28"/>
        </w:rPr>
        <w:br/>
        <w:t>Умение ребенка выстраивать взаимоотношения со сверстниками и учителями. У него должна быт</w:t>
      </w:r>
      <w:r w:rsidRPr="0016389E"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10510</wp:posOffset>
            </wp:positionH>
            <wp:positionV relativeFrom="paragraph">
              <wp:posOffset>1704668</wp:posOffset>
            </wp:positionV>
            <wp:extent cx="895350" cy="851338"/>
            <wp:effectExtent l="19050" t="0" r="0" b="0"/>
            <wp:wrapNone/>
            <wp:docPr id="3" name="Рисунок 7" descr="https://im0-tub-ru.yandex.net/i?id=5047c05592db1e74a036726ff3a58908&amp;ref=rim&amp;n=33&amp;w=141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5047c05592db1e74a036726ff3a58908&amp;ref=rim&amp;n=33&amp;w=141&amp;h=1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84" w:rsidRPr="007A08D2">
        <w:rPr>
          <w:sz w:val="28"/>
          <w:szCs w:val="28"/>
        </w:rPr>
        <w:t xml:space="preserve">ь сформирована потребность общения </w:t>
      </w:r>
      <w:proofErr w:type="gramStart"/>
      <w:r w:rsidR="00BA5C84" w:rsidRPr="007A08D2">
        <w:rPr>
          <w:sz w:val="28"/>
          <w:szCs w:val="28"/>
        </w:rPr>
        <w:t>со</w:t>
      </w:r>
      <w:proofErr w:type="gramEnd"/>
      <w:r w:rsidR="00BA5C84" w:rsidRPr="007A08D2">
        <w:rPr>
          <w:sz w:val="28"/>
          <w:szCs w:val="28"/>
        </w:rPr>
        <w:t xml:space="preserve"> взрослыми и другими детьми.</w:t>
      </w:r>
    </w:p>
    <w:sectPr w:rsidR="00F32148" w:rsidRPr="00BA5C84" w:rsidSect="0016389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C84"/>
    <w:rsid w:val="0016389E"/>
    <w:rsid w:val="001E43B3"/>
    <w:rsid w:val="001F5C76"/>
    <w:rsid w:val="007A08D2"/>
    <w:rsid w:val="008649FB"/>
    <w:rsid w:val="00AF4835"/>
    <w:rsid w:val="00BA5C84"/>
    <w:rsid w:val="00CF6259"/>
    <w:rsid w:val="00F3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2021-01-31T15:44:00Z</cp:lastPrinted>
  <dcterms:created xsi:type="dcterms:W3CDTF">2021-02-01T05:47:00Z</dcterms:created>
  <dcterms:modified xsi:type="dcterms:W3CDTF">2021-02-01T05:47:00Z</dcterms:modified>
</cp:coreProperties>
</file>