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07" w:rsidRPr="00061C0A" w:rsidRDefault="00493207" w:rsidP="00493207">
      <w:pPr>
        <w:spacing w:line="276" w:lineRule="auto"/>
        <w:jc w:val="both"/>
        <w:rPr>
          <w:sz w:val="24"/>
          <w:szCs w:val="24"/>
        </w:rPr>
      </w:pPr>
      <w:r w:rsidRPr="00061C0A">
        <w:rPr>
          <w:rFonts w:eastAsia="Times New Roman"/>
          <w:b/>
          <w:bCs/>
          <w:sz w:val="24"/>
          <w:szCs w:val="24"/>
        </w:rPr>
        <w:t>Краткая презентация Адаптированной основной образовательной программы</w:t>
      </w:r>
    </w:p>
    <w:p w:rsidR="00493207" w:rsidRPr="00061C0A" w:rsidRDefault="00493207" w:rsidP="00493207">
      <w:pPr>
        <w:spacing w:line="276" w:lineRule="auto"/>
        <w:jc w:val="both"/>
        <w:rPr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 xml:space="preserve">Адаптированная основная образовательная программа МБДОУ «Детский сад № 24 комбинированного вида» </w:t>
      </w:r>
      <w:r>
        <w:rPr>
          <w:rFonts w:eastAsia="Times New Roman"/>
          <w:sz w:val="24"/>
          <w:szCs w:val="24"/>
        </w:rPr>
        <w:t>(</w:t>
      </w:r>
      <w:r w:rsidRPr="00061C0A">
        <w:rPr>
          <w:rFonts w:eastAsia="Times New Roman"/>
          <w:sz w:val="24"/>
          <w:szCs w:val="24"/>
        </w:rPr>
        <w:t>далее – АООП) предназначена для специалистов, которые работают с детьми от 5 до 7 лет, им</w:t>
      </w:r>
      <w:bookmarkStart w:id="0" w:name="_GoBack"/>
      <w:bookmarkEnd w:id="0"/>
      <w:r w:rsidRPr="00061C0A">
        <w:rPr>
          <w:rFonts w:eastAsia="Times New Roman"/>
          <w:sz w:val="24"/>
          <w:szCs w:val="24"/>
        </w:rPr>
        <w:t>еющими задержку психического развития (ЗПР).</w:t>
      </w:r>
    </w:p>
    <w:p w:rsidR="00493207" w:rsidRPr="00061C0A" w:rsidRDefault="00493207" w:rsidP="00493207">
      <w:pPr>
        <w:spacing w:line="276" w:lineRule="auto"/>
        <w:jc w:val="both"/>
        <w:rPr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АООП МБДОУ разработана в соответствии с основными нормативно-правовыми документами:</w:t>
      </w:r>
    </w:p>
    <w:p w:rsidR="00493207" w:rsidRPr="00061C0A" w:rsidRDefault="00493207" w:rsidP="00493207">
      <w:pPr>
        <w:numPr>
          <w:ilvl w:val="0"/>
          <w:numId w:val="1"/>
        </w:numPr>
        <w:tabs>
          <w:tab w:val="left" w:pos="680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493207" w:rsidRPr="00061C0A" w:rsidRDefault="00493207" w:rsidP="00493207">
      <w:pPr>
        <w:numPr>
          <w:ilvl w:val="0"/>
          <w:numId w:val="1"/>
        </w:numPr>
        <w:tabs>
          <w:tab w:val="left" w:pos="680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</w:r>
    </w:p>
    <w:p w:rsidR="00493207" w:rsidRPr="00061C0A" w:rsidRDefault="00B40380" w:rsidP="00493207">
      <w:pPr>
        <w:numPr>
          <w:ilvl w:val="0"/>
          <w:numId w:val="1"/>
        </w:numPr>
        <w:tabs>
          <w:tab w:val="left" w:pos="680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Действующие нормы</w:t>
      </w:r>
      <w:r w:rsidR="00493207" w:rsidRPr="00061C0A">
        <w:rPr>
          <w:rFonts w:eastAsia="Times New Roman"/>
          <w:sz w:val="24"/>
          <w:szCs w:val="24"/>
        </w:rPr>
        <w:t xml:space="preserve"> </w:t>
      </w:r>
      <w:proofErr w:type="spellStart"/>
      <w:r w:rsidR="00493207" w:rsidRPr="00061C0A">
        <w:rPr>
          <w:rFonts w:eastAsia="Times New Roman"/>
          <w:sz w:val="24"/>
          <w:szCs w:val="24"/>
        </w:rPr>
        <w:t>СанПиН</w:t>
      </w:r>
      <w:proofErr w:type="spellEnd"/>
      <w:r w:rsidR="00493207" w:rsidRPr="00061C0A">
        <w:rPr>
          <w:rFonts w:eastAsia="Times New Roman"/>
          <w:sz w:val="24"/>
          <w:szCs w:val="24"/>
        </w:rPr>
        <w:t>;</w:t>
      </w:r>
    </w:p>
    <w:p w:rsidR="00493207" w:rsidRPr="00061C0A" w:rsidRDefault="00493207" w:rsidP="00493207">
      <w:pPr>
        <w:numPr>
          <w:ilvl w:val="0"/>
          <w:numId w:val="1"/>
        </w:numPr>
        <w:tabs>
          <w:tab w:val="left" w:pos="680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 xml:space="preserve">Приказ </w:t>
      </w:r>
      <w:proofErr w:type="spellStart"/>
      <w:r w:rsidRPr="00061C0A">
        <w:rPr>
          <w:rFonts w:eastAsia="Times New Roman"/>
          <w:sz w:val="24"/>
          <w:szCs w:val="24"/>
        </w:rPr>
        <w:t>Минобрнауки</w:t>
      </w:r>
      <w:proofErr w:type="spellEnd"/>
      <w:r w:rsidRPr="00061C0A">
        <w:rPr>
          <w:rFonts w:eastAsia="Times New Roman"/>
          <w:sz w:val="24"/>
          <w:szCs w:val="24"/>
        </w:rPr>
        <w:t xml:space="preserve"> России от 30.08.2013 N 1014</w:t>
      </w:r>
      <w:r>
        <w:rPr>
          <w:rFonts w:eastAsia="Times New Roman"/>
          <w:sz w:val="24"/>
          <w:szCs w:val="24"/>
        </w:rPr>
        <w:t>;</w:t>
      </w:r>
    </w:p>
    <w:p w:rsidR="00493207" w:rsidRPr="00061C0A" w:rsidRDefault="00493207" w:rsidP="00493207">
      <w:pPr>
        <w:numPr>
          <w:ilvl w:val="0"/>
          <w:numId w:val="1"/>
        </w:numPr>
        <w:tabs>
          <w:tab w:val="left" w:pos="680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</w:t>
      </w:r>
      <w:r>
        <w:rPr>
          <w:rFonts w:eastAsia="Symbol"/>
          <w:sz w:val="24"/>
          <w:szCs w:val="24"/>
        </w:rPr>
        <w:t xml:space="preserve"> </w:t>
      </w:r>
      <w:r w:rsidRPr="00061C0A">
        <w:rPr>
          <w:rFonts w:eastAsia="Times New Roman"/>
          <w:sz w:val="24"/>
          <w:szCs w:val="24"/>
        </w:rPr>
        <w:t>26.09.2013 N 30038);</w:t>
      </w:r>
    </w:p>
    <w:p w:rsidR="00493207" w:rsidRPr="00061C0A" w:rsidRDefault="00493207" w:rsidP="00493207">
      <w:pPr>
        <w:numPr>
          <w:ilvl w:val="0"/>
          <w:numId w:val="1"/>
        </w:numPr>
        <w:tabs>
          <w:tab w:val="left" w:pos="680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Приказ Министерства образования и науки Российской Федерации от 19.12.2014 г. № 1598 «Федеральный государственный образовательный стандарт 19.12.2014 г. № 1598 «Федеральный государственный образовательный стандарт начального общего образования обучающихся с ОВЗ».</w:t>
      </w:r>
    </w:p>
    <w:p w:rsidR="00493207" w:rsidRPr="00061C0A" w:rsidRDefault="00493207" w:rsidP="00493207">
      <w:pPr>
        <w:numPr>
          <w:ilvl w:val="0"/>
          <w:numId w:val="1"/>
        </w:numPr>
        <w:tabs>
          <w:tab w:val="left" w:pos="680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Письмом Министерства образования России от 22.01.98 г. № 20-58-07 ин/20-4 «Об учителях-логопедах и педагогах-психологах» (о продолжительности рабочего дня учителя-логопеда) с. 137 – 140.</w:t>
      </w:r>
    </w:p>
    <w:p w:rsidR="00493207" w:rsidRPr="00061C0A" w:rsidRDefault="00493207" w:rsidP="00493207">
      <w:pPr>
        <w:numPr>
          <w:ilvl w:val="0"/>
          <w:numId w:val="1"/>
        </w:numPr>
        <w:tabs>
          <w:tab w:val="left" w:pos="680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Письмом Министерства образования РФ от 27.03.2000г. №27/901-6 «О психолого - медико- педагогическом консилиуме».</w:t>
      </w:r>
    </w:p>
    <w:p w:rsidR="00493207" w:rsidRPr="00061C0A" w:rsidRDefault="00493207" w:rsidP="00493207">
      <w:pPr>
        <w:numPr>
          <w:ilvl w:val="0"/>
          <w:numId w:val="1"/>
        </w:numPr>
        <w:tabs>
          <w:tab w:val="left" w:pos="680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Устав МБДОУ «Детский сад №</w:t>
      </w:r>
      <w:r>
        <w:rPr>
          <w:rFonts w:eastAsia="Times New Roman"/>
          <w:sz w:val="24"/>
          <w:szCs w:val="24"/>
        </w:rPr>
        <w:t>24 комбинированного</w:t>
      </w:r>
      <w:r w:rsidRPr="00061C0A">
        <w:rPr>
          <w:rFonts w:eastAsia="Times New Roman"/>
          <w:sz w:val="24"/>
          <w:szCs w:val="24"/>
        </w:rPr>
        <w:t xml:space="preserve"> вида».</w:t>
      </w:r>
    </w:p>
    <w:p w:rsidR="00493207" w:rsidRPr="00061C0A" w:rsidRDefault="00493207" w:rsidP="00493207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061C0A">
        <w:rPr>
          <w:rFonts w:eastAsia="Times New Roman"/>
          <w:b/>
          <w:bCs/>
          <w:sz w:val="24"/>
          <w:szCs w:val="24"/>
        </w:rPr>
        <w:t>Программа направлена на:</w:t>
      </w:r>
    </w:p>
    <w:p w:rsidR="00493207" w:rsidRPr="00061C0A" w:rsidRDefault="00493207" w:rsidP="00493207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создание условий развития ребёнка, открывающих возможности для его позитивной социализации на основе сотрудничества со взрослыми и сверстниками и соответствующим возрасту видам деятельности;</w:t>
      </w:r>
    </w:p>
    <w:p w:rsidR="00493207" w:rsidRPr="00061C0A" w:rsidRDefault="00493207" w:rsidP="00493207">
      <w:pPr>
        <w:numPr>
          <w:ilvl w:val="0"/>
          <w:numId w:val="2"/>
        </w:numPr>
        <w:tabs>
          <w:tab w:val="left" w:pos="567"/>
        </w:tabs>
        <w:spacing w:line="276" w:lineRule="auto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</w:t>
      </w:r>
      <w:r>
        <w:rPr>
          <w:rFonts w:eastAsia="Times New Roman"/>
          <w:sz w:val="24"/>
          <w:szCs w:val="24"/>
        </w:rPr>
        <w:t>изации и индивидуализации детей</w:t>
      </w:r>
    </w:p>
    <w:p w:rsidR="00493207" w:rsidRPr="00061C0A" w:rsidRDefault="00493207" w:rsidP="00493207">
      <w:pPr>
        <w:numPr>
          <w:ilvl w:val="0"/>
          <w:numId w:val="2"/>
        </w:numPr>
        <w:tabs>
          <w:tab w:val="left" w:pos="567"/>
          <w:tab w:val="left" w:pos="687"/>
        </w:tabs>
        <w:spacing w:line="276" w:lineRule="auto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на обеспечение коррекции нарушений развития различных категорий детей, оказания им квалифицированной помощи в освоении Программы;</w:t>
      </w:r>
    </w:p>
    <w:p w:rsidR="00493207" w:rsidRPr="00061C0A" w:rsidRDefault="00493207" w:rsidP="00493207">
      <w:pPr>
        <w:numPr>
          <w:ilvl w:val="0"/>
          <w:numId w:val="3"/>
        </w:numPr>
        <w:tabs>
          <w:tab w:val="left" w:pos="567"/>
          <w:tab w:val="left" w:pos="687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 социальной адаптации.</w:t>
      </w:r>
    </w:p>
    <w:p w:rsidR="00493207" w:rsidRPr="00061C0A" w:rsidRDefault="00493207" w:rsidP="00493207">
      <w:pPr>
        <w:tabs>
          <w:tab w:val="left" w:pos="567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93207" w:rsidRPr="00061C0A" w:rsidRDefault="00493207" w:rsidP="00493207">
      <w:pPr>
        <w:tabs>
          <w:tab w:val="left" w:pos="567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 xml:space="preserve">АООП разработана и утверждена МБДОУ самостоятельно, с учетом Примерной адаптированной основной образовательной программой дошкольного образования для детей с задержкой психического развития. (Одобрена решением от 7.12 2017 г. Протокол </w:t>
      </w:r>
      <w:r w:rsidRPr="00061C0A">
        <w:rPr>
          <w:rFonts w:eastAsia="Times New Roman"/>
          <w:sz w:val="24"/>
          <w:szCs w:val="24"/>
        </w:rPr>
        <w:lastRenderedPageBreak/>
        <w:t xml:space="preserve">№ 6/17), с учетом Программы ОТ РОЖДЕНИЯ ДО ШКОЛЫ. Инновационная программа дошкольного образования. / Под ред. Н. Е. </w:t>
      </w:r>
      <w:proofErr w:type="spellStart"/>
      <w:r w:rsidRPr="00061C0A">
        <w:rPr>
          <w:rFonts w:eastAsia="Times New Roman"/>
          <w:sz w:val="24"/>
          <w:szCs w:val="24"/>
        </w:rPr>
        <w:t>Вераксы</w:t>
      </w:r>
      <w:proofErr w:type="spellEnd"/>
      <w:r w:rsidRPr="00061C0A">
        <w:rPr>
          <w:rFonts w:eastAsia="Times New Roman"/>
          <w:sz w:val="24"/>
          <w:szCs w:val="24"/>
        </w:rPr>
        <w:t>, Т. С. Комаровой, Э. М. Дорофеевой.</w:t>
      </w:r>
    </w:p>
    <w:p w:rsidR="00493207" w:rsidRPr="00061C0A" w:rsidRDefault="00493207" w:rsidP="00493207">
      <w:pPr>
        <w:tabs>
          <w:tab w:val="left" w:pos="567"/>
        </w:tabs>
        <w:spacing w:line="276" w:lineRule="auto"/>
        <w:jc w:val="both"/>
        <w:rPr>
          <w:rFonts w:eastAsia="Symbol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 xml:space="preserve">— Издание пятое (инновационное), </w:t>
      </w:r>
      <w:proofErr w:type="spellStart"/>
      <w:r w:rsidRPr="00061C0A">
        <w:rPr>
          <w:rFonts w:eastAsia="Times New Roman"/>
          <w:sz w:val="24"/>
          <w:szCs w:val="24"/>
        </w:rPr>
        <w:t>испр</w:t>
      </w:r>
      <w:proofErr w:type="spellEnd"/>
      <w:r w:rsidRPr="00061C0A">
        <w:rPr>
          <w:rFonts w:eastAsia="Times New Roman"/>
          <w:sz w:val="24"/>
          <w:szCs w:val="24"/>
        </w:rPr>
        <w:t xml:space="preserve">. и доп. — М.: МОЗАИКА-СИНТЕЗ, 2019 и Программы воспитания и обучения дошкольников с задержкой психического развития/ Под ред. Л.Б. </w:t>
      </w:r>
      <w:proofErr w:type="spellStart"/>
      <w:r w:rsidRPr="00061C0A">
        <w:rPr>
          <w:rFonts w:eastAsia="Times New Roman"/>
          <w:sz w:val="24"/>
          <w:szCs w:val="24"/>
        </w:rPr>
        <w:t>Баряевой</w:t>
      </w:r>
      <w:proofErr w:type="spellEnd"/>
      <w:r w:rsidRPr="00061C0A">
        <w:rPr>
          <w:rFonts w:eastAsia="Times New Roman"/>
          <w:sz w:val="24"/>
          <w:szCs w:val="24"/>
        </w:rPr>
        <w:t xml:space="preserve">, Е. А. Логиновой. СПб: ЦДК проф. Л.Б. </w:t>
      </w:r>
      <w:proofErr w:type="spellStart"/>
      <w:r w:rsidRPr="00061C0A">
        <w:rPr>
          <w:rFonts w:eastAsia="Times New Roman"/>
          <w:sz w:val="24"/>
          <w:szCs w:val="24"/>
        </w:rPr>
        <w:t>Баряевой</w:t>
      </w:r>
      <w:proofErr w:type="spellEnd"/>
      <w:r w:rsidRPr="00061C0A">
        <w:rPr>
          <w:rFonts w:eastAsia="Times New Roman"/>
          <w:sz w:val="24"/>
          <w:szCs w:val="24"/>
        </w:rPr>
        <w:t>, 2010, «Программой логопедической работы по преодолению общего недоразвития речи у детей» Т.Б. Филичевой, Г.В. Чиркиной.</w:t>
      </w:r>
    </w:p>
    <w:p w:rsidR="00493207" w:rsidRDefault="00493207" w:rsidP="00493207">
      <w:pPr>
        <w:tabs>
          <w:tab w:val="left" w:pos="567"/>
        </w:tabs>
        <w:spacing w:line="276" w:lineRule="auto"/>
        <w:ind w:right="-25"/>
        <w:jc w:val="both"/>
        <w:rPr>
          <w:sz w:val="20"/>
          <w:szCs w:val="20"/>
        </w:rPr>
      </w:pPr>
      <w:r w:rsidRPr="00061C0A">
        <w:rPr>
          <w:rFonts w:eastAsia="Times New Roman"/>
          <w:b/>
          <w:sz w:val="24"/>
          <w:szCs w:val="24"/>
        </w:rPr>
        <w:t xml:space="preserve">Часть программы, формируемая участниками образовательных отношений </w:t>
      </w:r>
      <w:r>
        <w:rPr>
          <w:rFonts w:eastAsia="Times New Roman"/>
          <w:sz w:val="24"/>
          <w:szCs w:val="24"/>
        </w:rPr>
        <w:t>представлена парциальной программой</w:t>
      </w:r>
      <w:r w:rsidRPr="00A2701B">
        <w:rPr>
          <w:rFonts w:eastAsia="Times New Roman"/>
          <w:sz w:val="24"/>
          <w:szCs w:val="24"/>
        </w:rPr>
        <w:t xml:space="preserve"> художественно-эстетического развития </w:t>
      </w:r>
      <w:r>
        <w:rPr>
          <w:rFonts w:eastAsia="Times New Roman"/>
          <w:sz w:val="24"/>
          <w:szCs w:val="24"/>
        </w:rPr>
        <w:t>детей «Цветные ладошки».</w:t>
      </w:r>
    </w:p>
    <w:p w:rsidR="00493207" w:rsidRPr="00A2701B" w:rsidRDefault="00493207" w:rsidP="00493207">
      <w:p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A2701B">
        <w:rPr>
          <w:rFonts w:eastAsia="Times New Roman"/>
          <w:sz w:val="24"/>
          <w:szCs w:val="24"/>
        </w:rPr>
        <w:t>Современное образование нацелено на введение ребенка в широкое социо­культу</w:t>
      </w:r>
      <w:r>
        <w:rPr>
          <w:rFonts w:eastAsia="Times New Roman"/>
          <w:sz w:val="24"/>
          <w:szCs w:val="24"/>
        </w:rPr>
        <w:t>рное пространство, поэтому худо</w:t>
      </w:r>
      <w:r w:rsidRPr="00A2701B">
        <w:rPr>
          <w:rFonts w:eastAsia="Times New Roman"/>
          <w:sz w:val="24"/>
          <w:szCs w:val="24"/>
        </w:rPr>
        <w:t>жестве</w:t>
      </w:r>
      <w:r>
        <w:rPr>
          <w:rFonts w:eastAsia="Times New Roman"/>
          <w:sz w:val="24"/>
          <w:szCs w:val="24"/>
        </w:rPr>
        <w:t>нно-эстетическое воспитание ста</w:t>
      </w:r>
      <w:r w:rsidRPr="00A2701B">
        <w:rPr>
          <w:rFonts w:eastAsia="Times New Roman"/>
          <w:sz w:val="24"/>
          <w:szCs w:val="24"/>
        </w:rPr>
        <w:t>нов</w:t>
      </w:r>
      <w:r>
        <w:rPr>
          <w:rFonts w:eastAsia="Times New Roman"/>
          <w:sz w:val="24"/>
          <w:szCs w:val="24"/>
        </w:rPr>
        <w:t>ится чрезвычайно важным для раз</w:t>
      </w:r>
      <w:r w:rsidRPr="00A2701B">
        <w:rPr>
          <w:rFonts w:eastAsia="Times New Roman"/>
          <w:sz w:val="24"/>
          <w:szCs w:val="24"/>
        </w:rPr>
        <w:t>вития каждого</w:t>
      </w:r>
      <w:r>
        <w:rPr>
          <w:rFonts w:eastAsia="Times New Roman"/>
          <w:sz w:val="24"/>
          <w:szCs w:val="24"/>
        </w:rPr>
        <w:t>. Согласно ФГОС ДО, образова</w:t>
      </w:r>
      <w:r w:rsidRPr="00A2701B">
        <w:rPr>
          <w:rFonts w:eastAsia="Times New Roman"/>
          <w:sz w:val="24"/>
          <w:szCs w:val="24"/>
        </w:rPr>
        <w:t>тельна</w:t>
      </w:r>
      <w:r>
        <w:rPr>
          <w:rFonts w:eastAsia="Times New Roman"/>
          <w:sz w:val="24"/>
          <w:szCs w:val="24"/>
        </w:rPr>
        <w:t>я область «Художественно-эстети</w:t>
      </w:r>
      <w:r w:rsidRPr="00A2701B">
        <w:rPr>
          <w:rFonts w:eastAsia="Times New Roman"/>
          <w:sz w:val="24"/>
          <w:szCs w:val="24"/>
        </w:rPr>
        <w:t xml:space="preserve">ческое </w:t>
      </w:r>
      <w:r>
        <w:rPr>
          <w:rFonts w:eastAsia="Times New Roman"/>
          <w:sz w:val="24"/>
          <w:szCs w:val="24"/>
        </w:rPr>
        <w:t>развитие» определяет задачи раз</w:t>
      </w:r>
      <w:r w:rsidRPr="00A2701B">
        <w:rPr>
          <w:rFonts w:eastAsia="Times New Roman"/>
          <w:sz w:val="24"/>
          <w:szCs w:val="24"/>
        </w:rPr>
        <w:t>вит</w:t>
      </w:r>
      <w:r>
        <w:rPr>
          <w:rFonts w:eastAsia="Times New Roman"/>
          <w:sz w:val="24"/>
          <w:szCs w:val="24"/>
        </w:rPr>
        <w:t>ия предпосылок ценностно-смысло</w:t>
      </w:r>
      <w:r w:rsidRPr="00A2701B">
        <w:rPr>
          <w:rFonts w:eastAsia="Times New Roman"/>
          <w:sz w:val="24"/>
          <w:szCs w:val="24"/>
        </w:rPr>
        <w:t>вого</w:t>
      </w:r>
      <w:r>
        <w:rPr>
          <w:rFonts w:eastAsia="Times New Roman"/>
          <w:sz w:val="24"/>
          <w:szCs w:val="24"/>
        </w:rPr>
        <w:t xml:space="preserve"> восприятия и понимания произве</w:t>
      </w:r>
      <w:r w:rsidRPr="00A2701B">
        <w:rPr>
          <w:rFonts w:eastAsia="Times New Roman"/>
          <w:sz w:val="24"/>
          <w:szCs w:val="24"/>
        </w:rPr>
        <w:t xml:space="preserve">дений </w:t>
      </w:r>
      <w:r>
        <w:rPr>
          <w:rFonts w:eastAsia="Times New Roman"/>
          <w:sz w:val="24"/>
          <w:szCs w:val="24"/>
        </w:rPr>
        <w:t>искусства (словесного, музыкаль</w:t>
      </w:r>
      <w:r w:rsidRPr="00A2701B">
        <w:rPr>
          <w:rFonts w:eastAsia="Times New Roman"/>
          <w:sz w:val="24"/>
          <w:szCs w:val="24"/>
        </w:rPr>
        <w:t>ного, изобразительного), мира природы; становление эстетического отношения к окр</w:t>
      </w:r>
      <w:r>
        <w:rPr>
          <w:rFonts w:eastAsia="Times New Roman"/>
          <w:sz w:val="24"/>
          <w:szCs w:val="24"/>
        </w:rPr>
        <w:t>ужающему миру; формирование эле</w:t>
      </w:r>
      <w:r w:rsidRPr="00A2701B">
        <w:rPr>
          <w:rFonts w:eastAsia="Times New Roman"/>
          <w:sz w:val="24"/>
          <w:szCs w:val="24"/>
        </w:rPr>
        <w:t>ментар</w:t>
      </w:r>
      <w:r>
        <w:rPr>
          <w:rFonts w:eastAsia="Times New Roman"/>
          <w:sz w:val="24"/>
          <w:szCs w:val="24"/>
        </w:rPr>
        <w:t>ных представлений о видах искус</w:t>
      </w:r>
      <w:r w:rsidRPr="00A2701B">
        <w:rPr>
          <w:rFonts w:eastAsia="Times New Roman"/>
          <w:sz w:val="24"/>
          <w:szCs w:val="24"/>
        </w:rPr>
        <w:t xml:space="preserve">ства; восприятие музыки, художественной литературы, фольклора; стимулирование </w:t>
      </w:r>
      <w:r>
        <w:rPr>
          <w:rFonts w:eastAsia="Times New Roman"/>
          <w:sz w:val="24"/>
          <w:szCs w:val="24"/>
        </w:rPr>
        <w:t>сопереживания персонажам художе</w:t>
      </w:r>
      <w:r w:rsidRPr="00A2701B">
        <w:rPr>
          <w:rFonts w:eastAsia="Times New Roman"/>
          <w:sz w:val="24"/>
          <w:szCs w:val="24"/>
        </w:rPr>
        <w:t>ствен</w:t>
      </w:r>
      <w:r>
        <w:rPr>
          <w:rFonts w:eastAsia="Times New Roman"/>
          <w:sz w:val="24"/>
          <w:szCs w:val="24"/>
        </w:rPr>
        <w:t>ных произведений; реализацию са</w:t>
      </w:r>
      <w:r w:rsidRPr="00A2701B">
        <w:rPr>
          <w:rFonts w:eastAsia="Times New Roman"/>
          <w:sz w:val="24"/>
          <w:szCs w:val="24"/>
        </w:rPr>
        <w:t>мостоятельной творческой деятельности детей – изобразительной, конструктивно модельной, музыкальной и др.</w:t>
      </w:r>
    </w:p>
    <w:p w:rsidR="00493207" w:rsidRPr="00A2701B" w:rsidRDefault="00493207" w:rsidP="00493207">
      <w:p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Парциальная образовательная про</w:t>
      </w:r>
      <w:r w:rsidRPr="00A2701B">
        <w:rPr>
          <w:rFonts w:eastAsia="Times New Roman"/>
          <w:sz w:val="24"/>
          <w:szCs w:val="24"/>
        </w:rPr>
        <w:t xml:space="preserve">грамма </w:t>
      </w:r>
      <w:r>
        <w:rPr>
          <w:rFonts w:eastAsia="Times New Roman"/>
          <w:sz w:val="24"/>
          <w:szCs w:val="24"/>
        </w:rPr>
        <w:t>художественно-эстетического раз</w:t>
      </w:r>
      <w:r w:rsidRPr="00A2701B">
        <w:rPr>
          <w:rFonts w:eastAsia="Times New Roman"/>
          <w:sz w:val="24"/>
          <w:szCs w:val="24"/>
        </w:rPr>
        <w:t>вития детей «Цветные ладошки» предс</w:t>
      </w:r>
      <w:r>
        <w:rPr>
          <w:rFonts w:eastAsia="Times New Roman"/>
          <w:sz w:val="24"/>
          <w:szCs w:val="24"/>
        </w:rPr>
        <w:t>тавляет собой вариант проектиро</w:t>
      </w:r>
      <w:r w:rsidRPr="00A2701B">
        <w:rPr>
          <w:rFonts w:eastAsia="Times New Roman"/>
          <w:sz w:val="24"/>
          <w:szCs w:val="24"/>
        </w:rPr>
        <w:t>вани</w:t>
      </w:r>
      <w:r>
        <w:rPr>
          <w:rFonts w:eastAsia="Times New Roman"/>
          <w:sz w:val="24"/>
          <w:szCs w:val="24"/>
        </w:rPr>
        <w:t>я образовательной области «Худо</w:t>
      </w:r>
      <w:r w:rsidRPr="00A2701B">
        <w:rPr>
          <w:rFonts w:eastAsia="Times New Roman"/>
          <w:sz w:val="24"/>
          <w:szCs w:val="24"/>
        </w:rPr>
        <w:t>жестве</w:t>
      </w:r>
      <w:r>
        <w:rPr>
          <w:rFonts w:eastAsia="Times New Roman"/>
          <w:sz w:val="24"/>
          <w:szCs w:val="24"/>
        </w:rPr>
        <w:t>нно-эстетическое развитие» в со</w:t>
      </w:r>
      <w:r w:rsidRPr="00A2701B">
        <w:rPr>
          <w:rFonts w:eastAsia="Times New Roman"/>
          <w:sz w:val="24"/>
          <w:szCs w:val="24"/>
        </w:rPr>
        <w:t>ответс</w:t>
      </w:r>
      <w:r>
        <w:rPr>
          <w:rFonts w:eastAsia="Times New Roman"/>
          <w:sz w:val="24"/>
          <w:szCs w:val="24"/>
        </w:rPr>
        <w:t>твии с Федеральным государствен</w:t>
      </w:r>
      <w:r w:rsidRPr="00A2701B">
        <w:rPr>
          <w:rFonts w:eastAsia="Times New Roman"/>
          <w:sz w:val="24"/>
          <w:szCs w:val="24"/>
        </w:rPr>
        <w:t>ны</w:t>
      </w:r>
      <w:r>
        <w:rPr>
          <w:rFonts w:eastAsia="Times New Roman"/>
          <w:sz w:val="24"/>
          <w:szCs w:val="24"/>
        </w:rPr>
        <w:t>м образовательным стандартом до</w:t>
      </w:r>
      <w:r w:rsidRPr="00A2701B">
        <w:rPr>
          <w:rFonts w:eastAsia="Times New Roman"/>
          <w:sz w:val="24"/>
          <w:szCs w:val="24"/>
        </w:rPr>
        <w:t>школьного образования (ФГОС ДО). Она созда</w:t>
      </w:r>
      <w:r>
        <w:rPr>
          <w:rFonts w:eastAsia="Times New Roman"/>
          <w:sz w:val="24"/>
          <w:szCs w:val="24"/>
        </w:rPr>
        <w:t>на как программа психолого-педа</w:t>
      </w:r>
      <w:r w:rsidRPr="00A2701B">
        <w:rPr>
          <w:rFonts w:eastAsia="Times New Roman"/>
          <w:sz w:val="24"/>
          <w:szCs w:val="24"/>
        </w:rPr>
        <w:t>гог</w:t>
      </w:r>
      <w:r>
        <w:rPr>
          <w:rFonts w:eastAsia="Times New Roman"/>
          <w:sz w:val="24"/>
          <w:szCs w:val="24"/>
        </w:rPr>
        <w:t>ической поддержки позитивной со</w:t>
      </w:r>
      <w:r w:rsidRPr="00A2701B">
        <w:rPr>
          <w:rFonts w:eastAsia="Times New Roman"/>
          <w:sz w:val="24"/>
          <w:szCs w:val="24"/>
        </w:rPr>
        <w:t>циализации и индивидуализации детей в процес</w:t>
      </w:r>
      <w:r>
        <w:rPr>
          <w:rFonts w:eastAsia="Times New Roman"/>
          <w:sz w:val="24"/>
          <w:szCs w:val="24"/>
        </w:rPr>
        <w:t>се приобщения к культуре, форми</w:t>
      </w:r>
      <w:r w:rsidRPr="00A2701B">
        <w:rPr>
          <w:rFonts w:eastAsia="Times New Roman"/>
          <w:sz w:val="24"/>
          <w:szCs w:val="24"/>
        </w:rPr>
        <w:t>рован</w:t>
      </w:r>
      <w:r>
        <w:rPr>
          <w:rFonts w:eastAsia="Times New Roman"/>
          <w:sz w:val="24"/>
          <w:szCs w:val="24"/>
        </w:rPr>
        <w:t>ия опыта художественной деятель</w:t>
      </w:r>
      <w:r w:rsidRPr="00A2701B">
        <w:rPr>
          <w:rFonts w:eastAsia="Times New Roman"/>
          <w:sz w:val="24"/>
          <w:szCs w:val="24"/>
        </w:rPr>
        <w:t>ности и общения, развития уникальной личности каждого ребенка.</w:t>
      </w:r>
    </w:p>
    <w:p w:rsidR="00493207" w:rsidRPr="00A2701B" w:rsidRDefault="00493207" w:rsidP="00493207">
      <w:pPr>
        <w:tabs>
          <w:tab w:val="left" w:pos="567"/>
        </w:tabs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A2701B">
        <w:rPr>
          <w:rFonts w:eastAsia="Times New Roman"/>
          <w:sz w:val="24"/>
          <w:szCs w:val="24"/>
        </w:rPr>
        <w:t>Особенностью парциальной программы «Цветные ладошки» является то, что она ориентирована на создание условий для формирования у детей эстетического отношения к окружающему</w:t>
      </w:r>
      <w:r>
        <w:rPr>
          <w:rFonts w:eastAsia="Times New Roman"/>
          <w:sz w:val="24"/>
          <w:szCs w:val="24"/>
        </w:rPr>
        <w:t xml:space="preserve"> миру и целостной картины мира.</w:t>
      </w:r>
    </w:p>
    <w:p w:rsidR="00493207" w:rsidRPr="00A2701B" w:rsidRDefault="00493207" w:rsidP="00493207">
      <w:pPr>
        <w:tabs>
          <w:tab w:val="left" w:pos="567"/>
        </w:tabs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Программа включает научную концеп</w:t>
      </w:r>
      <w:r w:rsidRPr="00A2701B">
        <w:rPr>
          <w:rFonts w:eastAsia="Times New Roman"/>
          <w:sz w:val="24"/>
          <w:szCs w:val="24"/>
        </w:rPr>
        <w:t>цию, т</w:t>
      </w:r>
      <w:r>
        <w:rPr>
          <w:rFonts w:eastAsia="Times New Roman"/>
          <w:sz w:val="24"/>
          <w:szCs w:val="24"/>
        </w:rPr>
        <w:t>еоретические основы, в т.ч. возраст</w:t>
      </w:r>
      <w:r w:rsidRPr="00A2701B">
        <w:rPr>
          <w:rFonts w:eastAsia="Times New Roman"/>
          <w:sz w:val="24"/>
          <w:szCs w:val="24"/>
        </w:rPr>
        <w:t>ной «портрет» развития ребенка-д</w:t>
      </w:r>
      <w:r>
        <w:rPr>
          <w:rFonts w:eastAsia="Times New Roman"/>
          <w:sz w:val="24"/>
          <w:szCs w:val="24"/>
        </w:rPr>
        <w:t>ошкольника в изобразительной деятель</w:t>
      </w:r>
      <w:r w:rsidRPr="00A2701B">
        <w:rPr>
          <w:rFonts w:eastAsia="Times New Roman"/>
          <w:sz w:val="24"/>
          <w:szCs w:val="24"/>
        </w:rPr>
        <w:t>ност</w:t>
      </w:r>
      <w:r>
        <w:rPr>
          <w:rFonts w:eastAsia="Times New Roman"/>
          <w:sz w:val="24"/>
          <w:szCs w:val="24"/>
        </w:rPr>
        <w:t>и, разработанный авторским мето</w:t>
      </w:r>
      <w:r w:rsidRPr="00A2701B">
        <w:rPr>
          <w:rFonts w:eastAsia="Times New Roman"/>
          <w:sz w:val="24"/>
          <w:szCs w:val="24"/>
        </w:rPr>
        <w:t>дом «теоретической матрицы», систему пед</w:t>
      </w:r>
      <w:r>
        <w:rPr>
          <w:rFonts w:eastAsia="Times New Roman"/>
          <w:sz w:val="24"/>
          <w:szCs w:val="24"/>
        </w:rPr>
        <w:t>агогической диагностики (монито</w:t>
      </w:r>
      <w:r w:rsidRPr="00A2701B">
        <w:rPr>
          <w:rFonts w:eastAsia="Times New Roman"/>
          <w:sz w:val="24"/>
          <w:szCs w:val="24"/>
        </w:rPr>
        <w:t>ринг),</w:t>
      </w:r>
      <w:r>
        <w:rPr>
          <w:rFonts w:eastAsia="Times New Roman"/>
          <w:sz w:val="24"/>
          <w:szCs w:val="24"/>
        </w:rPr>
        <w:t xml:space="preserve"> а также целостную систему обра</w:t>
      </w:r>
      <w:r w:rsidRPr="00A2701B">
        <w:rPr>
          <w:rFonts w:eastAsia="Times New Roman"/>
          <w:sz w:val="24"/>
          <w:szCs w:val="24"/>
        </w:rPr>
        <w:t>зовательных ситуаций для решения задач художественного развития детей</w:t>
      </w:r>
      <w:r>
        <w:rPr>
          <w:rFonts w:eastAsia="Times New Roman"/>
          <w:sz w:val="24"/>
          <w:szCs w:val="24"/>
        </w:rPr>
        <w:t>.</w:t>
      </w:r>
    </w:p>
    <w:p w:rsidR="00493207" w:rsidRPr="00F91411" w:rsidRDefault="00493207" w:rsidP="00493207">
      <w:pPr>
        <w:spacing w:line="270" w:lineRule="auto"/>
        <w:ind w:right="-25"/>
        <w:jc w:val="both"/>
        <w:rPr>
          <w:sz w:val="24"/>
          <w:szCs w:val="24"/>
        </w:rPr>
      </w:pPr>
      <w:r w:rsidRPr="00F91411">
        <w:rPr>
          <w:rFonts w:eastAsia="Times New Roman"/>
          <w:sz w:val="24"/>
          <w:szCs w:val="24"/>
        </w:rPr>
        <w:t>Выбор представленной парциальной программы обусловлен запросами родителей, с учетом специфики условий осуществления образовательной деятельности; потребностей и интересов детей; возможностей педагогического коллектива.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Программы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позитивная социализация и всестороннее, целостное развитие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личности детей дошкольного возраста с ЗПР в различных видах общения и деятельности с учетом их возрастных, индивидуальных психологических и физиологических особенностей</w:t>
      </w:r>
    </w:p>
    <w:p w:rsidR="00493207" w:rsidRDefault="00493207" w:rsidP="00493207">
      <w:pPr>
        <w:spacing w:line="276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АООП для детей с ЗПР обеспечивает создание оптимальных условий для:</w:t>
      </w:r>
    </w:p>
    <w:p w:rsidR="00493207" w:rsidRPr="00061C0A" w:rsidRDefault="00493207" w:rsidP="00493207">
      <w:pPr>
        <w:tabs>
          <w:tab w:val="left" w:pos="442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-развития эмоционально-волевой, познавательно-речевой, двигательной сфер у детей с ЗПР;</w:t>
      </w:r>
    </w:p>
    <w:p w:rsidR="00493207" w:rsidRPr="00061C0A" w:rsidRDefault="00493207" w:rsidP="00493207">
      <w:pPr>
        <w:tabs>
          <w:tab w:val="left" w:pos="40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-развития позитивных качеств личности;</w:t>
      </w:r>
    </w:p>
    <w:p w:rsidR="00493207" w:rsidRPr="00061C0A" w:rsidRDefault="00493207" w:rsidP="00493207">
      <w:pPr>
        <w:tabs>
          <w:tab w:val="left" w:pos="514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-коррекции недостатков психологического развития и предупреждение вторичных нарушений развития;</w:t>
      </w:r>
    </w:p>
    <w:p w:rsidR="00493207" w:rsidRPr="00061C0A" w:rsidRDefault="00493207" w:rsidP="00493207">
      <w:pPr>
        <w:tabs>
          <w:tab w:val="left" w:pos="522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061C0A">
        <w:rPr>
          <w:rFonts w:eastAsia="Times New Roman"/>
          <w:sz w:val="24"/>
          <w:szCs w:val="24"/>
        </w:rPr>
        <w:t>формирования определенного круга представлений и умений, необходимых для успешной подготовки детей к обучению в общеобразовательной школе.</w:t>
      </w:r>
    </w:p>
    <w:p w:rsidR="00493207" w:rsidRPr="00061C0A" w:rsidRDefault="00493207" w:rsidP="0049320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061C0A">
        <w:rPr>
          <w:rFonts w:eastAsia="Times New Roman"/>
          <w:sz w:val="24"/>
          <w:szCs w:val="24"/>
        </w:rPr>
        <w:t>Данная образовательная программа предназначена для работы с детьми возраста от 5 до 7 лет с задержкой психического развития. Программа имеет образовательную, коррекционно-развивающую направленность.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 w:rsidRPr="00061C0A">
        <w:rPr>
          <w:rFonts w:eastAsia="Times New Roman"/>
          <w:sz w:val="24"/>
          <w:szCs w:val="24"/>
        </w:rPr>
        <w:t>АООП сформирована</w:t>
      </w:r>
      <w:r>
        <w:rPr>
          <w:rFonts w:eastAsia="Times New Roman"/>
          <w:sz w:val="24"/>
          <w:szCs w:val="24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(объем, содержание и планируемые результаты в виде целевых ориентиров дошкольного образования).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 w:rsidRPr="00061C0A">
        <w:rPr>
          <w:rFonts w:eastAsia="Times New Roman"/>
          <w:sz w:val="24"/>
          <w:szCs w:val="24"/>
        </w:rPr>
        <w:t>АООП состоит из трех разделов</w:t>
      </w:r>
      <w:r>
        <w:rPr>
          <w:rFonts w:eastAsia="Times New Roman"/>
          <w:sz w:val="24"/>
          <w:szCs w:val="24"/>
        </w:rPr>
        <w:t>: Целевой, Содержательный, Организационный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АООП охватывает следующие образовательные области: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АООП состоит из обязательной части и части, формируемой участниками образовательных отношений.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</w:t>
      </w:r>
    </w:p>
    <w:p w:rsidR="00493207" w:rsidRPr="00061C0A" w:rsidRDefault="00493207" w:rsidP="00493207">
      <w:pPr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социально-коммуникативное развитие</w:t>
      </w:r>
    </w:p>
    <w:p w:rsidR="00493207" w:rsidRPr="00061C0A" w:rsidRDefault="00493207" w:rsidP="00493207">
      <w:pPr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познавательное развитие</w:t>
      </w:r>
    </w:p>
    <w:p w:rsidR="00493207" w:rsidRPr="00061C0A" w:rsidRDefault="00493207" w:rsidP="00493207">
      <w:pPr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речевое развитие</w:t>
      </w:r>
    </w:p>
    <w:p w:rsidR="00493207" w:rsidRPr="00061C0A" w:rsidRDefault="00493207" w:rsidP="00493207">
      <w:pPr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художественно-эстетическое развитие</w:t>
      </w:r>
    </w:p>
    <w:p w:rsidR="00493207" w:rsidRPr="00294AC8" w:rsidRDefault="00493207" w:rsidP="00493207">
      <w:pPr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физическое развитие.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АООП </w:t>
      </w:r>
      <w:r>
        <w:rPr>
          <w:rFonts w:eastAsia="Times New Roman"/>
          <w:sz w:val="24"/>
          <w:szCs w:val="24"/>
        </w:rPr>
        <w:t>включает совокупность образовательных областей,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обеспечивают социальную ситуацию развития личности ребенка.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АООП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Образовательный процесс осуществляется в режиме 5-дневной рабочей недели.</w:t>
      </w:r>
    </w:p>
    <w:p w:rsidR="00493207" w:rsidRDefault="00493207" w:rsidP="00493207">
      <w:pPr>
        <w:tabs>
          <w:tab w:val="left" w:pos="13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061C0A">
        <w:rPr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субботу, воскресенье и праздничные дни образовательная организация не работает.</w:t>
      </w:r>
    </w:p>
    <w:p w:rsidR="00493207" w:rsidRDefault="00493207" w:rsidP="00493207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работы детского сада: с 07.00 до 19.00 час. (12 часов).</w:t>
      </w:r>
    </w:p>
    <w:p w:rsidR="00493207" w:rsidRPr="00E73285" w:rsidRDefault="00493207" w:rsidP="00493207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Продолжительность пребывания детей в МБДОУ групп компенсирующей направленности с </w:t>
      </w:r>
      <w:r w:rsidRPr="00E73285">
        <w:rPr>
          <w:rFonts w:eastAsia="Times New Roman"/>
          <w:sz w:val="24"/>
          <w:szCs w:val="24"/>
        </w:rPr>
        <w:t>07.30 до 17.30 (10 часов).</w:t>
      </w:r>
    </w:p>
    <w:p w:rsidR="00493207" w:rsidRPr="00E73285" w:rsidRDefault="00493207" w:rsidP="00493207">
      <w:pPr>
        <w:spacing w:line="276" w:lineRule="auto"/>
        <w:jc w:val="both"/>
        <w:rPr>
          <w:sz w:val="24"/>
          <w:szCs w:val="24"/>
        </w:rPr>
      </w:pPr>
      <w:r w:rsidRPr="00E73285">
        <w:rPr>
          <w:rFonts w:eastAsia="Times New Roman"/>
          <w:sz w:val="24"/>
          <w:szCs w:val="24"/>
        </w:rPr>
        <w:t>Реализация АООП осуществляется в очной форме обучения. Организация образовательного процесса в очной форме обучения регламентируется программой и расписанием непрерывной образовательной деятельности.</w:t>
      </w:r>
    </w:p>
    <w:p w:rsidR="00493207" w:rsidRPr="00E73285" w:rsidRDefault="00493207" w:rsidP="00493207">
      <w:pPr>
        <w:spacing w:line="276" w:lineRule="auto"/>
        <w:jc w:val="both"/>
        <w:rPr>
          <w:sz w:val="24"/>
          <w:szCs w:val="24"/>
        </w:rPr>
      </w:pPr>
      <w:r w:rsidRPr="00E73285">
        <w:rPr>
          <w:rFonts w:eastAsia="Times New Roman"/>
          <w:sz w:val="24"/>
          <w:szCs w:val="24"/>
        </w:rPr>
        <w:t>Воспитание и обучение в детском саду носит светский, общедоступный характер и ведется на русском языке.</w:t>
      </w:r>
    </w:p>
    <w:p w:rsidR="00493207" w:rsidRPr="00E73285" w:rsidRDefault="00493207" w:rsidP="00493207">
      <w:pPr>
        <w:spacing w:line="276" w:lineRule="auto"/>
        <w:ind w:right="-25"/>
        <w:jc w:val="both"/>
        <w:rPr>
          <w:sz w:val="24"/>
          <w:szCs w:val="24"/>
        </w:rPr>
      </w:pPr>
      <w:r w:rsidRPr="00E73285">
        <w:rPr>
          <w:rFonts w:eastAsia="Times New Roman"/>
          <w:sz w:val="24"/>
          <w:szCs w:val="24"/>
        </w:rPr>
        <w:t>Программа предназначена для детей с ЗПР от 5 до 7 лет Срок освоения АООП ДО для детей с ЗПР – 2 года</w:t>
      </w:r>
    </w:p>
    <w:p w:rsidR="00493207" w:rsidRPr="00E73285" w:rsidRDefault="00493207" w:rsidP="00493207">
      <w:pPr>
        <w:tabs>
          <w:tab w:val="left" w:pos="480"/>
        </w:tabs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E73285">
        <w:rPr>
          <w:rFonts w:eastAsia="Times New Roman"/>
          <w:sz w:val="24"/>
          <w:szCs w:val="24"/>
        </w:rPr>
        <w:t>В учреждении функционируют 12 групп из них:</w:t>
      </w:r>
    </w:p>
    <w:p w:rsidR="00493207" w:rsidRPr="00294AC8" w:rsidRDefault="00493207" w:rsidP="00493207">
      <w:p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10 групп общеразвивающей направленности, 2 группы компенсирующей направленности старшего и подготовительного к школе возраста. В </w:t>
      </w:r>
      <w:r w:rsidRPr="00E73285">
        <w:rPr>
          <w:rFonts w:eastAsia="Times New Roman"/>
          <w:sz w:val="24"/>
          <w:szCs w:val="24"/>
        </w:rPr>
        <w:t>данных группах ведут свою работу педагог- психолог, учитель-логопед, воспитатели, музыкальный руководитель, инструктор по физической культуре.</w:t>
      </w:r>
    </w:p>
    <w:p w:rsidR="00493207" w:rsidRPr="00294AC8" w:rsidRDefault="00493207" w:rsidP="00493207">
      <w:pPr>
        <w:spacing w:line="276" w:lineRule="auto"/>
        <w:jc w:val="both"/>
        <w:rPr>
          <w:sz w:val="24"/>
          <w:szCs w:val="24"/>
        </w:rPr>
      </w:pPr>
      <w:r w:rsidRPr="00E73285">
        <w:rPr>
          <w:rFonts w:eastAsia="Times New Roman"/>
          <w:b/>
          <w:bCs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Важнейшим условием обеспечения гармоничного развития личности ребенка и коррекции речевых и психофизических нарушений является интеграция действий всех специалистов ДОУ и родителей.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педагогов с родителями направлено на повышение педагогической культуры родителей; вовлечение их в воспитательно-образовательный и коррекционно-развивающий процесс.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Взаимодействие с родителями строится на принципах: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-открытости;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-сотрудничества;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-единства подходов для создания активной развивающей среды, обеспечивающей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развитие;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-личности ребенка в семье и детском коллективе.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сотрудничества педагога-психолога с родителями: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Социологическое анкетирование родителей (в течение года).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Индивидуальное консультирование родителей.</w:t>
      </w:r>
    </w:p>
    <w:p w:rsidR="00493207" w:rsidRDefault="00493207" w:rsidP="00493207">
      <w:pPr>
        <w:spacing w:line="276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Диагностика социальной ситуации семейных, детско-родительских взаимоотношений (по запросу, плану педагога-психолога).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Просветительская работа среди родителей: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и проведение тренингов, семинаров.</w:t>
      </w:r>
    </w:p>
    <w:p w:rsidR="00493207" w:rsidRDefault="00493207" w:rsidP="0049320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родительских собраниях групп.</w:t>
      </w:r>
    </w:p>
    <w:p w:rsidR="00493207" w:rsidRDefault="00493207" w:rsidP="00493207">
      <w:pPr>
        <w:tabs>
          <w:tab w:val="left" w:pos="48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течение года осуществляется регулярное и систематическое информирование родителей</w:t>
      </w:r>
    </w:p>
    <w:p w:rsidR="00493207" w:rsidRDefault="00493207" w:rsidP="00493207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(законных представителей) о ходе коррекционно-развивающего процесса, индивидуальные и групповые консультации, рекомендации по актуальным вопросам и запросам родителей и педагогов.</w:t>
      </w:r>
    </w:p>
    <w:p w:rsidR="00493207" w:rsidRDefault="00493207" w:rsidP="00493207">
      <w:pPr>
        <w:tabs>
          <w:tab w:val="left" w:pos="1224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группах компенсирующей направленности для детей с ЗПР учитель-логопед, воспитатели и другие специалисты привлекают родителей к коррекционно-развивающей работе через систему методических рекомендаций, консультаций, бесед. Эти рекомендации родители получают как в устной форме, так и в письменной форме (информационные стенды, буклеты еженедельные рекомендации в специальных тетрадях). Рекомендации родителям по организации домашней работы с детьми необходимы для того, чтобы как можно скорее ликвидировать отставание детей как в речевом, так и в общем развитии. В методический комплект к программе входит серия домашних тетрадей «Занимаемся вместе» с методическими рекомендациями для родителей. Эти пособия позволяют объединить усилия педагогов и родителей в воспитании гармонично развитой личности.</w:t>
      </w:r>
    </w:p>
    <w:p w:rsidR="00493207" w:rsidRDefault="00493207" w:rsidP="00493207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5400"/>
      </w:tblGrid>
      <w:tr w:rsidR="00493207" w:rsidTr="00A9153A">
        <w:trPr>
          <w:trHeight w:val="283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взаимодействия,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взаимодействия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участие родителей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</w:tr>
      <w:tr w:rsidR="00493207" w:rsidTr="00A9153A">
        <w:trPr>
          <w:trHeight w:val="27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жизни ДОУ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</w:tr>
      <w:tr w:rsidR="00493207" w:rsidTr="00A9153A">
        <w:trPr>
          <w:trHeight w:val="265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проведении мониторинговых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-Анкетирование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-Социологический опрос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-Интервьюирование</w:t>
            </w:r>
          </w:p>
        </w:tc>
      </w:tr>
      <w:tr w:rsidR="00493207" w:rsidTr="00A9153A">
        <w:trPr>
          <w:trHeight w:val="27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«Родительская почта»</w:t>
            </w:r>
          </w:p>
        </w:tc>
      </w:tr>
      <w:tr w:rsidR="00493207" w:rsidTr="00A9153A">
        <w:trPr>
          <w:trHeight w:val="26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-Участие в субботниках по благоустройству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территории;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-Помощь в создании развивающей предметно-</w:t>
            </w:r>
          </w:p>
        </w:tc>
      </w:tr>
      <w:tr w:rsidR="00493207" w:rsidTr="00A9153A">
        <w:trPr>
          <w:trHeight w:val="27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 среды</w:t>
            </w:r>
          </w:p>
        </w:tc>
      </w:tr>
      <w:tr w:rsidR="00493207" w:rsidTr="00A9153A">
        <w:trPr>
          <w:trHeight w:val="26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управлении ДОУ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-Участие в работе родительского комитета;</w:t>
            </w:r>
          </w:p>
        </w:tc>
      </w:tr>
      <w:tr w:rsidR="00493207" w:rsidTr="00A9153A">
        <w:trPr>
          <w:trHeight w:val="27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-Педагогических советах</w:t>
            </w:r>
          </w:p>
        </w:tc>
      </w:tr>
      <w:tr w:rsidR="00493207" w:rsidTr="00A9153A">
        <w:trPr>
          <w:trHeight w:val="26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просветительской деятельности,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-Наглядная информация (стенды, папки-</w:t>
            </w:r>
          </w:p>
        </w:tc>
      </w:tr>
      <w:tr w:rsidR="00493207" w:rsidTr="00A9153A">
        <w:trPr>
          <w:trHeight w:val="279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направленной на повышение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передвижки, семейные и групповые</w:t>
            </w:r>
          </w:p>
        </w:tc>
      </w:tr>
    </w:tbl>
    <w:p w:rsidR="00493207" w:rsidRDefault="00493207" w:rsidP="00493207">
      <w:pPr>
        <w:spacing w:line="204" w:lineRule="exact"/>
        <w:rPr>
          <w:sz w:val="20"/>
          <w:szCs w:val="20"/>
        </w:rPr>
      </w:pPr>
    </w:p>
    <w:tbl>
      <w:tblPr>
        <w:tblW w:w="95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5400"/>
      </w:tblGrid>
      <w:tr w:rsidR="00493207" w:rsidTr="00A9153A">
        <w:trPr>
          <w:trHeight w:val="283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педагогической культуры,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фотоальбомы, фоторепортажи «Из жизни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расширение информационного поля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группы», «Копилка добрых дел», «Мы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благодарим» и др.;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-Памятки;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-Постоянное обновление странички новым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 на сайте ДОУ;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-Консультации, семинары, семинары-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практикумы, конференции, мастер- классы и др.;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-Распространение опыта семейного воспитания;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-Родительские собрания;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-Рекламные буклеты, объявления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 выявленной проблеме (направленность: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педагогическая, психологическая, коррекционная,</w:t>
            </w:r>
          </w:p>
        </w:tc>
      </w:tr>
      <w:tr w:rsidR="00493207" w:rsidTr="00A9153A">
        <w:trPr>
          <w:trHeight w:val="27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медицинская) и др.</w:t>
            </w:r>
          </w:p>
        </w:tc>
      </w:tr>
      <w:tr w:rsidR="00493207" w:rsidTr="00A9153A">
        <w:trPr>
          <w:trHeight w:val="26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образовательном процессе ДОУ,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-Дни открытых дверей.</w:t>
            </w:r>
          </w:p>
        </w:tc>
      </w:tr>
      <w:tr w:rsidR="00493207" w:rsidTr="00A9153A">
        <w:trPr>
          <w:trHeight w:val="277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направленном на установление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-Дни здоровья.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сотрудничества и партнерских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-Недели творчества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отношений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-Совместные праздники, развлечения.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 вовлечения родителей в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-Встречи с интересными людьми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единое образовательное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-Семейные клубы «Мамина школа», «Папа может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пространство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что угодно», «Навстречу друг другу»;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-Семейные гостиные;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-Клубы по интересам для родителей;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-Участие в творческих выставках, смотрах-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-Мероприятия с родителями в рамках проектной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-Выставки семейного творчества,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-Семейные фотоколлажи,</w:t>
            </w:r>
          </w:p>
        </w:tc>
      </w:tr>
      <w:tr w:rsidR="00493207" w:rsidTr="00A9153A">
        <w:trPr>
          <w:trHeight w:val="27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-Творческие отчеты кружков и др.</w:t>
            </w:r>
          </w:p>
        </w:tc>
      </w:tr>
      <w:tr w:rsidR="00493207" w:rsidTr="00A9153A">
        <w:trPr>
          <w:trHeight w:val="26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-Консультации специалистов по разным вопросам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(индивидуальное, семейное, очное,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дистанционное</w:t>
            </w:r>
          </w:p>
        </w:tc>
      </w:tr>
      <w:tr w:rsidR="00493207" w:rsidTr="00A9153A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консультирование),</w:t>
            </w:r>
          </w:p>
        </w:tc>
      </w:tr>
      <w:tr w:rsidR="00493207" w:rsidTr="00A9153A">
        <w:trPr>
          <w:trHeight w:val="27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3207" w:rsidRDefault="00493207" w:rsidP="00A91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Адаптационный клуб</w:t>
            </w:r>
          </w:p>
        </w:tc>
      </w:tr>
    </w:tbl>
    <w:p w:rsidR="00493207" w:rsidRDefault="00493207" w:rsidP="00493207">
      <w:pPr>
        <w:spacing w:line="9" w:lineRule="exact"/>
        <w:rPr>
          <w:sz w:val="20"/>
          <w:szCs w:val="20"/>
        </w:rPr>
      </w:pPr>
    </w:p>
    <w:p w:rsidR="00493207" w:rsidRDefault="00493207" w:rsidP="00493207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Внимание уделяется и изучению родительского заказа на образовательные и воспитательные услуги ДОУ.</w:t>
      </w:r>
    </w:p>
    <w:p w:rsidR="00BB2122" w:rsidRDefault="00BB2122"/>
    <w:sectPr w:rsidR="00BB2122" w:rsidSect="00F5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9A"/>
    <w:multiLevelType w:val="hybridMultilevel"/>
    <w:tmpl w:val="7C7E7AE0"/>
    <w:lvl w:ilvl="0" w:tplc="50789D20">
      <w:start w:val="1"/>
      <w:numFmt w:val="bullet"/>
      <w:lvlText w:val="•"/>
      <w:lvlJc w:val="left"/>
    </w:lvl>
    <w:lvl w:ilvl="1" w:tplc="762035EE">
      <w:numFmt w:val="decimal"/>
      <w:lvlText w:val=""/>
      <w:lvlJc w:val="left"/>
    </w:lvl>
    <w:lvl w:ilvl="2" w:tplc="37E4809E">
      <w:numFmt w:val="decimal"/>
      <w:lvlText w:val=""/>
      <w:lvlJc w:val="left"/>
    </w:lvl>
    <w:lvl w:ilvl="3" w:tplc="8B3AC1DA">
      <w:numFmt w:val="decimal"/>
      <w:lvlText w:val=""/>
      <w:lvlJc w:val="left"/>
    </w:lvl>
    <w:lvl w:ilvl="4" w:tplc="5D5E3568">
      <w:numFmt w:val="decimal"/>
      <w:lvlText w:val=""/>
      <w:lvlJc w:val="left"/>
    </w:lvl>
    <w:lvl w:ilvl="5" w:tplc="29D67AB0">
      <w:numFmt w:val="decimal"/>
      <w:lvlText w:val=""/>
      <w:lvlJc w:val="left"/>
    </w:lvl>
    <w:lvl w:ilvl="6" w:tplc="43F208DE">
      <w:numFmt w:val="decimal"/>
      <w:lvlText w:val=""/>
      <w:lvlJc w:val="left"/>
    </w:lvl>
    <w:lvl w:ilvl="7" w:tplc="7F541C12">
      <w:numFmt w:val="decimal"/>
      <w:lvlText w:val=""/>
      <w:lvlJc w:val="left"/>
    </w:lvl>
    <w:lvl w:ilvl="8" w:tplc="2B6C390A">
      <w:numFmt w:val="decimal"/>
      <w:lvlText w:val=""/>
      <w:lvlJc w:val="left"/>
    </w:lvl>
  </w:abstractNum>
  <w:abstractNum w:abstractNumId="1">
    <w:nsid w:val="00002FE7"/>
    <w:multiLevelType w:val="hybridMultilevel"/>
    <w:tmpl w:val="94EA72A4"/>
    <w:lvl w:ilvl="0" w:tplc="5AD0544C">
      <w:start w:val="1"/>
      <w:numFmt w:val="bullet"/>
      <w:lvlText w:val="•"/>
      <w:lvlJc w:val="left"/>
    </w:lvl>
    <w:lvl w:ilvl="1" w:tplc="7F64A29E">
      <w:numFmt w:val="decimal"/>
      <w:lvlText w:val=""/>
      <w:lvlJc w:val="left"/>
    </w:lvl>
    <w:lvl w:ilvl="2" w:tplc="1458C30A">
      <w:numFmt w:val="decimal"/>
      <w:lvlText w:val=""/>
      <w:lvlJc w:val="left"/>
    </w:lvl>
    <w:lvl w:ilvl="3" w:tplc="DA6057C4">
      <w:numFmt w:val="decimal"/>
      <w:lvlText w:val=""/>
      <w:lvlJc w:val="left"/>
    </w:lvl>
    <w:lvl w:ilvl="4" w:tplc="4D66B54C">
      <w:numFmt w:val="decimal"/>
      <w:lvlText w:val=""/>
      <w:lvlJc w:val="left"/>
    </w:lvl>
    <w:lvl w:ilvl="5" w:tplc="B17689F4">
      <w:numFmt w:val="decimal"/>
      <w:lvlText w:val=""/>
      <w:lvlJc w:val="left"/>
    </w:lvl>
    <w:lvl w:ilvl="6" w:tplc="F98E813E">
      <w:numFmt w:val="decimal"/>
      <w:lvlText w:val=""/>
      <w:lvlJc w:val="left"/>
    </w:lvl>
    <w:lvl w:ilvl="7" w:tplc="9C342748">
      <w:numFmt w:val="decimal"/>
      <w:lvlText w:val=""/>
      <w:lvlJc w:val="left"/>
    </w:lvl>
    <w:lvl w:ilvl="8" w:tplc="82AA24B0">
      <w:numFmt w:val="decimal"/>
      <w:lvlText w:val=""/>
      <w:lvlJc w:val="left"/>
    </w:lvl>
  </w:abstractNum>
  <w:abstractNum w:abstractNumId="2">
    <w:nsid w:val="000050BF"/>
    <w:multiLevelType w:val="hybridMultilevel"/>
    <w:tmpl w:val="B552BA76"/>
    <w:lvl w:ilvl="0" w:tplc="E4E01C26">
      <w:start w:val="1"/>
      <w:numFmt w:val="bullet"/>
      <w:lvlText w:val=""/>
      <w:lvlJc w:val="left"/>
    </w:lvl>
    <w:lvl w:ilvl="1" w:tplc="509A8872">
      <w:numFmt w:val="decimal"/>
      <w:lvlText w:val=""/>
      <w:lvlJc w:val="left"/>
    </w:lvl>
    <w:lvl w:ilvl="2" w:tplc="1820CFD8">
      <w:numFmt w:val="decimal"/>
      <w:lvlText w:val=""/>
      <w:lvlJc w:val="left"/>
    </w:lvl>
    <w:lvl w:ilvl="3" w:tplc="3A74FF72">
      <w:numFmt w:val="decimal"/>
      <w:lvlText w:val=""/>
      <w:lvlJc w:val="left"/>
    </w:lvl>
    <w:lvl w:ilvl="4" w:tplc="5C9AE0BC">
      <w:numFmt w:val="decimal"/>
      <w:lvlText w:val=""/>
      <w:lvlJc w:val="left"/>
    </w:lvl>
    <w:lvl w:ilvl="5" w:tplc="07A83846">
      <w:numFmt w:val="decimal"/>
      <w:lvlText w:val=""/>
      <w:lvlJc w:val="left"/>
    </w:lvl>
    <w:lvl w:ilvl="6" w:tplc="28082C8C">
      <w:numFmt w:val="decimal"/>
      <w:lvlText w:val=""/>
      <w:lvlJc w:val="left"/>
    </w:lvl>
    <w:lvl w:ilvl="7" w:tplc="772EBFE6">
      <w:numFmt w:val="decimal"/>
      <w:lvlText w:val=""/>
      <w:lvlJc w:val="left"/>
    </w:lvl>
    <w:lvl w:ilvl="8" w:tplc="688EACE0">
      <w:numFmt w:val="decimal"/>
      <w:lvlText w:val=""/>
      <w:lvlJc w:val="left"/>
    </w:lvl>
  </w:abstractNum>
  <w:abstractNum w:abstractNumId="3">
    <w:nsid w:val="000079D1"/>
    <w:multiLevelType w:val="hybridMultilevel"/>
    <w:tmpl w:val="6BAC11E0"/>
    <w:lvl w:ilvl="0" w:tplc="191824D8">
      <w:start w:val="1"/>
      <w:numFmt w:val="bullet"/>
      <w:lvlText w:val="•"/>
      <w:lvlJc w:val="left"/>
    </w:lvl>
    <w:lvl w:ilvl="1" w:tplc="F7F870F0">
      <w:numFmt w:val="decimal"/>
      <w:lvlText w:val=""/>
      <w:lvlJc w:val="left"/>
    </w:lvl>
    <w:lvl w:ilvl="2" w:tplc="1840D128">
      <w:numFmt w:val="decimal"/>
      <w:lvlText w:val=""/>
      <w:lvlJc w:val="left"/>
    </w:lvl>
    <w:lvl w:ilvl="3" w:tplc="609C9C40">
      <w:numFmt w:val="decimal"/>
      <w:lvlText w:val=""/>
      <w:lvlJc w:val="left"/>
    </w:lvl>
    <w:lvl w:ilvl="4" w:tplc="DAE4EE88">
      <w:numFmt w:val="decimal"/>
      <w:lvlText w:val=""/>
      <w:lvlJc w:val="left"/>
    </w:lvl>
    <w:lvl w:ilvl="5" w:tplc="5A469C7E">
      <w:numFmt w:val="decimal"/>
      <w:lvlText w:val=""/>
      <w:lvlJc w:val="left"/>
    </w:lvl>
    <w:lvl w:ilvl="6" w:tplc="FD288CA6">
      <w:numFmt w:val="decimal"/>
      <w:lvlText w:val=""/>
      <w:lvlJc w:val="left"/>
    </w:lvl>
    <w:lvl w:ilvl="7" w:tplc="51C081C6">
      <w:numFmt w:val="decimal"/>
      <w:lvlText w:val=""/>
      <w:lvlJc w:val="left"/>
    </w:lvl>
    <w:lvl w:ilvl="8" w:tplc="F8F8FF2A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1306"/>
    <w:rsid w:val="00493207"/>
    <w:rsid w:val="00B40380"/>
    <w:rsid w:val="00BB2122"/>
    <w:rsid w:val="00DE1306"/>
    <w:rsid w:val="00F5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1928</Words>
  <Characters>10992</Characters>
  <Application>Microsoft Office Word</Application>
  <DocSecurity>0</DocSecurity>
  <Lines>91</Lines>
  <Paragraphs>25</Paragraphs>
  <ScaleCrop>false</ScaleCrop>
  <Company/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Arsemus</dc:creator>
  <cp:keywords/>
  <dc:description/>
  <cp:lastModifiedBy>User</cp:lastModifiedBy>
  <cp:revision>4</cp:revision>
  <dcterms:created xsi:type="dcterms:W3CDTF">2020-11-04T03:56:00Z</dcterms:created>
  <dcterms:modified xsi:type="dcterms:W3CDTF">2021-11-11T14:32:00Z</dcterms:modified>
</cp:coreProperties>
</file>